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 xml:space="preserve">Programmet för utveckling av landsbygden i </w:t>
      </w:r>
      <w:proofErr w:type="spellStart"/>
      <w:r w:rsidRPr="00BF6242">
        <w:rPr>
          <w:rFonts w:ascii="Calibri" w:hAnsi="Calibri" w:cs="Calibri"/>
        </w:rPr>
        <w:t>Fastlandsfinland</w:t>
      </w:r>
      <w:proofErr w:type="spellEnd"/>
      <w:r w:rsidRPr="00BF6242">
        <w:rPr>
          <w:rFonts w:ascii="Calibri" w:hAnsi="Calibri" w:cs="Calibri"/>
        </w:rPr>
        <w:t xml:space="preserve"> 2014 - 2020</w:t>
      </w:r>
    </w:p>
    <w:p w:rsidR="00205306" w:rsidRPr="00BF6242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E05" w:rsidRPr="00BF6242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F6242">
        <w:rPr>
          <w:rFonts w:ascii="Calibri" w:hAnsi="Calibri" w:cs="Calibri"/>
          <w:b/>
          <w:bCs/>
        </w:rPr>
        <w:t xml:space="preserve">EFTERLYSNING AV LANDSOMFATTANDE </w:t>
      </w:r>
      <w:r w:rsidR="00721D38">
        <w:rPr>
          <w:rFonts w:ascii="Calibri" w:hAnsi="Calibri" w:cs="Calibri"/>
          <w:b/>
          <w:bCs/>
        </w:rPr>
        <w:t>SAMORDNING</w:t>
      </w:r>
      <w:r w:rsidRPr="00BF6242">
        <w:rPr>
          <w:rFonts w:ascii="Calibri" w:hAnsi="Calibri" w:cs="Calibri"/>
          <w:b/>
          <w:bCs/>
        </w:rPr>
        <w:t>SPROJEKT</w:t>
      </w:r>
    </w:p>
    <w:p w:rsidR="00205306" w:rsidRPr="00BF6242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05306" w:rsidRPr="00BF6242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F6242">
        <w:rPr>
          <w:rFonts w:ascii="Calibri" w:hAnsi="Calibri" w:cs="Calibri"/>
        </w:rPr>
        <w:t xml:space="preserve">Efterlysningen börjar den 1 februari och går ut den 6 april 2018. </w:t>
      </w:r>
      <w:r w:rsidR="00BF6242" w:rsidRPr="00BF6242">
        <w:rPr>
          <w:rFonts w:ascii="Calibri" w:hAnsi="Calibri" w:cs="Calibri"/>
        </w:rPr>
        <w:t>Stöda</w:t>
      </w:r>
      <w:r w:rsidRPr="00BF6242">
        <w:rPr>
          <w:rFonts w:ascii="Calibri" w:hAnsi="Calibri" w:cs="Calibri"/>
        </w:rPr>
        <w:t>nsökningarna med bilagor lämnas in i HYRRÄ senast den 6 april 2018. Ansökningarna tas emot av närings-, trafik- och miljöcentralen i Tavastland som också är projektens administrativa myndighet.</w:t>
      </w:r>
      <w:r w:rsidRPr="00BF6242">
        <w:rPr>
          <w:rFonts w:ascii="Calibri" w:hAnsi="Calibri" w:cs="Calibri"/>
        </w:rPr>
        <w:br/>
      </w:r>
    </w:p>
    <w:p w:rsidR="00BE1A53" w:rsidRPr="00BF6242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42E05" w:rsidRPr="00BF6242" w:rsidRDefault="007848C0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F6242">
        <w:rPr>
          <w:rFonts w:ascii="Calibri" w:hAnsi="Calibri" w:cs="Calibri"/>
          <w:b/>
          <w:bCs/>
        </w:rPr>
        <w:t>Teman</w:t>
      </w:r>
    </w:p>
    <w:p w:rsidR="004D3CF4" w:rsidRPr="00BF6242" w:rsidRDefault="004D3CF4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CF4" w:rsidRPr="00BF6242" w:rsidRDefault="00721D3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Samordning</w:t>
      </w:r>
      <w:r w:rsidR="004D3CF4" w:rsidRPr="00BF6242">
        <w:rPr>
          <w:rFonts w:ascii="Calibri" w:hAnsi="Calibri" w:cs="Calibri"/>
        </w:rPr>
        <w:t>nsprojekt</w:t>
      </w:r>
      <w:proofErr w:type="spellEnd"/>
      <w:r w:rsidR="004D3CF4" w:rsidRPr="00BF6242">
        <w:rPr>
          <w:rFonts w:ascii="Calibri" w:hAnsi="Calibri" w:cs="Calibri"/>
        </w:rPr>
        <w:t xml:space="preserve"> som kan föreslås har följande temaområden:</w:t>
      </w:r>
    </w:p>
    <w:p w:rsidR="00721D38" w:rsidRDefault="00721D38" w:rsidP="00E73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A0" w:rsidRPr="00BF6242" w:rsidRDefault="00721D38" w:rsidP="00E73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721D38">
        <w:rPr>
          <w:rFonts w:ascii="Calibri" w:hAnsi="Calibri" w:cs="Calibri"/>
          <w:b/>
        </w:rPr>
        <w:t>Samordnig</w:t>
      </w:r>
      <w:r w:rsidR="000E72A0" w:rsidRPr="00BF6242">
        <w:rPr>
          <w:rFonts w:ascii="Calibri" w:hAnsi="Calibri" w:cs="Calibri"/>
          <w:b/>
        </w:rPr>
        <w:t>nsprojekt</w:t>
      </w:r>
      <w:proofErr w:type="spellEnd"/>
      <w:r w:rsidR="000E72A0" w:rsidRPr="00BF6242">
        <w:rPr>
          <w:rFonts w:ascii="Calibri" w:hAnsi="Calibri" w:cs="Calibri"/>
          <w:b/>
        </w:rPr>
        <w:t xml:space="preserve"> om välfärdsföretagande</w:t>
      </w:r>
    </w:p>
    <w:p w:rsidR="00E7398F" w:rsidRPr="00BF6242" w:rsidRDefault="00E7398F" w:rsidP="00E7398F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b/>
        </w:rPr>
      </w:pPr>
    </w:p>
    <w:p w:rsidR="00857AB5" w:rsidRPr="00BF6242" w:rsidRDefault="00721D38" w:rsidP="00E73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721D38">
        <w:rPr>
          <w:rFonts w:ascii="Calibri" w:hAnsi="Calibri" w:cs="Calibri"/>
          <w:b/>
        </w:rPr>
        <w:t>Samordnig</w:t>
      </w:r>
      <w:r w:rsidR="00857AB5" w:rsidRPr="00BF6242">
        <w:rPr>
          <w:rFonts w:ascii="Calibri" w:hAnsi="Calibri" w:cs="Calibri"/>
          <w:b/>
        </w:rPr>
        <w:t>nsprojekt</w:t>
      </w:r>
      <w:proofErr w:type="spellEnd"/>
      <w:r w:rsidR="00857AB5" w:rsidRPr="00BF6242">
        <w:rPr>
          <w:rFonts w:ascii="Calibri" w:hAnsi="Calibri" w:cs="Calibri"/>
          <w:b/>
        </w:rPr>
        <w:t xml:space="preserve"> om energiföretagande på landsbygden</w:t>
      </w:r>
    </w:p>
    <w:p w:rsidR="00E7398F" w:rsidRPr="00BF6242" w:rsidRDefault="00E7398F" w:rsidP="00E7398F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b/>
        </w:rPr>
      </w:pPr>
    </w:p>
    <w:p w:rsidR="00857AB5" w:rsidRPr="00BF6242" w:rsidRDefault="00721D38" w:rsidP="00E73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721D38">
        <w:rPr>
          <w:rFonts w:ascii="Calibri" w:hAnsi="Calibri" w:cs="Calibri"/>
          <w:b/>
        </w:rPr>
        <w:t>Samordnig</w:t>
      </w:r>
      <w:r w:rsidR="00857AB5" w:rsidRPr="00BF6242">
        <w:rPr>
          <w:rFonts w:ascii="Calibri" w:hAnsi="Calibri" w:cs="Calibri"/>
          <w:b/>
        </w:rPr>
        <w:t>nsprojekt</w:t>
      </w:r>
      <w:proofErr w:type="spellEnd"/>
      <w:r w:rsidR="00857AB5" w:rsidRPr="00BF6242">
        <w:rPr>
          <w:rFonts w:ascii="Calibri" w:hAnsi="Calibri" w:cs="Calibri"/>
          <w:b/>
        </w:rPr>
        <w:t xml:space="preserve"> om turism</w:t>
      </w:r>
    </w:p>
    <w:p w:rsidR="00E7398F" w:rsidRPr="00BF6242" w:rsidRDefault="00E7398F" w:rsidP="00E7398F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b/>
        </w:rPr>
      </w:pPr>
    </w:p>
    <w:p w:rsidR="000E72A0" w:rsidRPr="00BF6242" w:rsidRDefault="00721D38" w:rsidP="00E73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721D38">
        <w:rPr>
          <w:rFonts w:ascii="Calibri" w:hAnsi="Calibri" w:cs="Calibri"/>
          <w:b/>
        </w:rPr>
        <w:t>Samordnig</w:t>
      </w:r>
      <w:r w:rsidR="000E72A0" w:rsidRPr="00BF6242">
        <w:rPr>
          <w:rFonts w:ascii="Calibri" w:hAnsi="Calibri" w:cs="Calibri"/>
          <w:b/>
        </w:rPr>
        <w:t>nsprojekt</w:t>
      </w:r>
      <w:proofErr w:type="spellEnd"/>
      <w:r w:rsidR="000E72A0" w:rsidRPr="00BF6242">
        <w:rPr>
          <w:rFonts w:ascii="Calibri" w:hAnsi="Calibri" w:cs="Calibri"/>
          <w:b/>
        </w:rPr>
        <w:t xml:space="preserve"> om matsektor</w:t>
      </w:r>
    </w:p>
    <w:p w:rsidR="00857AB5" w:rsidRPr="00BF6242" w:rsidRDefault="00857AB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CF4" w:rsidRPr="00BF6242" w:rsidRDefault="004D3CF4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>Det går också att föreslå projekt med fritt valbart tema.</w:t>
      </w:r>
    </w:p>
    <w:p w:rsidR="00D35D96" w:rsidRPr="00BF6242" w:rsidRDefault="00D35D96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D96" w:rsidRPr="00BF6242" w:rsidRDefault="00D35D96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 xml:space="preserve">Om varje temaområde, det vill säga om dem som ska koordineras och om dem som är fritt valbara, ska tas fram en beskrivning som ska ligga till underlag för </w:t>
      </w:r>
      <w:proofErr w:type="spellStart"/>
      <w:r w:rsidR="00721D38" w:rsidRPr="00721D38">
        <w:rPr>
          <w:rFonts w:ascii="Calibri" w:hAnsi="Calibri" w:cs="Calibri"/>
        </w:rPr>
        <w:t>Samordnig</w:t>
      </w:r>
      <w:r w:rsidRPr="00BF6242">
        <w:rPr>
          <w:rFonts w:ascii="Calibri" w:hAnsi="Calibri" w:cs="Calibri"/>
        </w:rPr>
        <w:t>nsprojektets</w:t>
      </w:r>
      <w:proofErr w:type="spellEnd"/>
      <w:r w:rsidRPr="00BF6242">
        <w:rPr>
          <w:rFonts w:ascii="Calibri" w:hAnsi="Calibri" w:cs="Calibri"/>
        </w:rPr>
        <w:t xml:space="preserve"> mål och åtgärder.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Tehtäväkuvauksen selkeys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hyödyntäminen koordinaatiohankkeen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suunnitteluprosessissa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Hankesuunnitelman sisältö ja hankkeen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suunnitteluprosessi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Hankkeen tavoitteen asettelun,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toimenpiteiden ja resurssien kokonaisuus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Alueellisten hanketoimijoiden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rahoittajien sitoutuminen, viestintä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verkostotoiminta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Lisäarvon tuottaminen ohjelmaan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alueellisiin toimenpiteisiin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Koordinoinnin käynnistysvaihe,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ensimmäisen 1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-</w:t>
      </w:r>
    </w:p>
    <w:p w:rsidR="00E7398F" w:rsidRPr="00BF6242" w:rsidRDefault="00E7398F" w:rsidP="00E7398F">
      <w:pPr>
        <w:shd w:val="clear" w:color="auto" w:fill="F8F8F8"/>
        <w:spacing w:after="12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2 vuoden toiminta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Tehtäväkuvauksen selkeys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hyödyntäminen koordinaatiohankkeen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suunnitteluprosessissa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Hankesuunnitelman sisältö ja hankkeen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suunnitteluprosessi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Hankkeen tavoitteen asettelun,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toimenpiteiden ja resurssien kokonaisuus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Alueellisten hanketoimijoiden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rahoittajien sitoutuminen, viestintä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verkostotoiminta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Lisäarvon tuottaminen ohjelmaan ja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alueellisiin toimenpiteisiin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 xml:space="preserve">Koordinoinnin käynnistysvaihe, 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ensimmäisen 1</w:t>
      </w:r>
    </w:p>
    <w:p w:rsidR="00E7398F" w:rsidRPr="00BF6242" w:rsidRDefault="00E7398F" w:rsidP="00E7398F">
      <w:pPr>
        <w:shd w:val="clear" w:color="auto" w:fill="F8F8F8"/>
        <w:spacing w:after="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-</w:t>
      </w:r>
    </w:p>
    <w:p w:rsidR="00E7398F" w:rsidRPr="00BF6242" w:rsidRDefault="00E7398F" w:rsidP="00E7398F">
      <w:pPr>
        <w:shd w:val="clear" w:color="auto" w:fill="F8F8F8"/>
        <w:spacing w:after="120" w:line="240" w:lineRule="auto"/>
        <w:rPr>
          <w:rFonts w:ascii="Calibri" w:eastAsia="Times New Roman" w:hAnsi="Calibri" w:cs="Calibri"/>
          <w:vanish/>
        </w:rPr>
      </w:pPr>
      <w:r w:rsidRPr="00BF6242">
        <w:rPr>
          <w:rFonts w:ascii="Calibri" w:hAnsi="Calibri" w:cs="Calibri"/>
          <w:vanish/>
          <w:lang w:eastAsia="fi-FI"/>
        </w:rPr>
        <w:t>2 vuoden toiminta</w:t>
      </w:r>
    </w:p>
    <w:p w:rsidR="00E7398F" w:rsidRPr="00BF6242" w:rsidRDefault="00E7398F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CF4" w:rsidRPr="00BF6242" w:rsidRDefault="004D3CF4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F6242">
        <w:rPr>
          <w:rFonts w:ascii="Calibri" w:hAnsi="Calibri" w:cs="Calibri"/>
          <w:b/>
          <w:bCs/>
        </w:rPr>
        <w:t>Stödformer och -nivåer</w:t>
      </w: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6D39" w:rsidRPr="00BF6242" w:rsidRDefault="00721D38" w:rsidP="00784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721D38">
        <w:rPr>
          <w:rFonts w:ascii="Calibri" w:hAnsi="Calibri" w:cs="Calibri"/>
        </w:rPr>
        <w:t>Samordnig</w:t>
      </w:r>
      <w:r w:rsidR="00F06D39" w:rsidRPr="00BF6242">
        <w:rPr>
          <w:rFonts w:ascii="Calibri" w:hAnsi="Calibri" w:cs="Calibri"/>
        </w:rPr>
        <w:t>nsprojekten</w:t>
      </w:r>
      <w:proofErr w:type="spellEnd"/>
      <w:r w:rsidR="00F06D39" w:rsidRPr="00BF6242">
        <w:rPr>
          <w:rFonts w:ascii="Calibri" w:hAnsi="Calibri" w:cs="Calibri"/>
        </w:rPr>
        <w:t xml:space="preserve"> genomförs i form av samarbetsprojekt eller informationsförmedlingsprojekt.</w:t>
      </w:r>
    </w:p>
    <w:p w:rsidR="00F06D39" w:rsidRPr="00BF6242" w:rsidRDefault="00F06D39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E05" w:rsidRPr="00BF6242" w:rsidRDefault="002E6362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>För ett samarbetsprojekt i vilket inte ingår statligt stöd kan stöd beviljas till ett belopp som tillsammans med annan offentlig finansiering motsvarar 100 procen</w:t>
      </w:r>
      <w:r w:rsidR="00BF6242" w:rsidRPr="00BF6242">
        <w:rPr>
          <w:rFonts w:ascii="Calibri" w:hAnsi="Calibri" w:cs="Calibri"/>
        </w:rPr>
        <w:t>t av de godtagbara kostnaderna (s</w:t>
      </w:r>
      <w:r w:rsidRPr="00BF6242">
        <w:rPr>
          <w:rFonts w:ascii="Calibri" w:hAnsi="Calibri" w:cs="Calibri"/>
        </w:rPr>
        <w:t>tatsrådets förordning om stödjande av projektverksamhet på landsbygden 18.12.2014/1174, 10 b § (23.4.2015/539)).</w:t>
      </w:r>
    </w:p>
    <w:p w:rsidR="002E6362" w:rsidRPr="00BF6242" w:rsidRDefault="002E6362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6362" w:rsidRPr="00BF6242" w:rsidRDefault="002E6362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>Stöd för informationsförmedlingsprojekt kan beviljas till ett belopp som tillsammans med annan offentlig finansiering motsvarar 100 proce</w:t>
      </w:r>
      <w:r w:rsidR="00BF6242" w:rsidRPr="00BF6242">
        <w:rPr>
          <w:rFonts w:ascii="Calibri" w:hAnsi="Calibri" w:cs="Calibri"/>
        </w:rPr>
        <w:t>nt av de godtagbara kostnaderna (s</w:t>
      </w:r>
      <w:r w:rsidRPr="00BF6242">
        <w:rPr>
          <w:rFonts w:ascii="Calibri" w:hAnsi="Calibri" w:cs="Calibri"/>
        </w:rPr>
        <w:t>tatsrådets förordning om stödjande av projektverksamhet på landsbygden 18.12.2014/1174, 10 a § (23.4.2015/539)).</w:t>
      </w:r>
    </w:p>
    <w:p w:rsidR="00BE1A53" w:rsidRPr="00BF6242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F6242">
        <w:rPr>
          <w:rFonts w:ascii="Calibri" w:hAnsi="Calibri" w:cs="Calibri"/>
          <w:b/>
          <w:bCs/>
          <w:color w:val="000000"/>
        </w:rPr>
        <w:t>Urvalskriterier</w:t>
      </w:r>
    </w:p>
    <w:p w:rsidR="00D122F3" w:rsidRPr="00BF6242" w:rsidRDefault="00D122F3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42E05" w:rsidRPr="00BF6242" w:rsidRDefault="00A42E05" w:rsidP="00BF6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Vid val projekt följs landsbygdsprogram</w:t>
      </w:r>
      <w:r w:rsidR="00BF6242" w:rsidRPr="00BF6242">
        <w:rPr>
          <w:rFonts w:ascii="Calibri" w:hAnsi="Calibri" w:cs="Calibri"/>
          <w:color w:val="000000"/>
        </w:rPr>
        <w:t xml:space="preserve">mets enhetliga urvalskriterier </w:t>
      </w:r>
      <w:r w:rsidRPr="00BF6242">
        <w:rPr>
          <w:rFonts w:ascii="Calibri" w:hAnsi="Calibri" w:cs="Calibri"/>
          <w:color w:val="000000"/>
        </w:rPr>
        <w:t xml:space="preserve">som finns till exempel på Landsbygdsverkets sidor: </w:t>
      </w:r>
    </w:p>
    <w:p w:rsidR="00A42E05" w:rsidRPr="00BF6242" w:rsidRDefault="00721D38" w:rsidP="00A42E05">
      <w:pPr>
        <w:rPr>
          <w:rFonts w:ascii="Calibri" w:hAnsi="Calibri" w:cs="Calibri"/>
          <w:color w:val="1F497D"/>
        </w:rPr>
      </w:pPr>
      <w:hyperlink r:id="rId5" w:history="1">
        <w:r w:rsidR="009A6601" w:rsidRPr="00BF6242">
          <w:rPr>
            <w:rStyle w:val="Hyperlinkki"/>
            <w:rFonts w:ascii="Calibri" w:hAnsi="Calibri" w:cs="Calibri"/>
          </w:rPr>
          <w:t>http://www.mavi.fi/fi/tuet-ja-palvelut/hanketoimija/hankkeiden-valintaperusteet/Sivut/default.aspx</w:t>
        </w:r>
      </w:hyperlink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F6242" w:rsidRPr="00BF6242" w:rsidRDefault="00BF6242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Därutöver ska de landsomfattande projekten uppfylla följande kriterier:</w:t>
      </w:r>
    </w:p>
    <w:p w:rsidR="004109B5" w:rsidRPr="00BF6242" w:rsidRDefault="004109B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1. Projektet genomförs i hela landet eller i en bredare form än interregionala projekt och</w:t>
      </w: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 xml:space="preserve">projektets resultat kan användas i hela landet. 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2. Det är ändamålsenligast att projektet g</w:t>
      </w:r>
      <w:r w:rsidR="00BF6242" w:rsidRPr="00BF6242">
        <w:rPr>
          <w:rFonts w:ascii="Calibri" w:hAnsi="Calibri" w:cs="Calibri"/>
          <w:color w:val="000000"/>
        </w:rPr>
        <w:t xml:space="preserve">enomförs i hela landet. </w:t>
      </w:r>
      <w:r w:rsidRPr="00BF6242">
        <w:rPr>
          <w:rFonts w:ascii="Calibri" w:hAnsi="Calibri" w:cs="Calibri"/>
          <w:color w:val="000000"/>
        </w:rPr>
        <w:t>Ett projekt med samma innehåll kan genomföras i ett brett område genom ett beslut.</w:t>
      </w:r>
      <w:r w:rsidR="00BF6242" w:rsidRPr="00BF6242">
        <w:rPr>
          <w:rFonts w:ascii="Calibri" w:hAnsi="Calibri" w:cs="Calibri"/>
          <w:color w:val="000000"/>
        </w:rPr>
        <w:t xml:space="preserve"> </w:t>
      </w:r>
      <w:r w:rsidRPr="00BF6242">
        <w:rPr>
          <w:rFonts w:ascii="Calibri" w:hAnsi="Calibri" w:cs="Calibri"/>
          <w:color w:val="000000"/>
        </w:rPr>
        <w:t xml:space="preserve">Det är inte ändamålsenligt att bevilja projektet finansiering regionalt eller interregionalt. 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Vid bedömning av projekt beaktas följande urvalskriterier som talar för genomförande av projektet: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 xml:space="preserve">1. För genomförande av projektet finns ett landsomfattande samarbetsnätverk eller ett nätverk byggs upp under eller senare efter projektet. 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 xml:space="preserve">2. Projektet samlar ihop målgrupper och nyttohavare i olika delar av landet. 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3. Projektet kompletterar</w:t>
      </w:r>
      <w:r w:rsidR="00BF6242" w:rsidRPr="00BF6242">
        <w:rPr>
          <w:rFonts w:ascii="Calibri" w:hAnsi="Calibri" w:cs="Calibri"/>
          <w:color w:val="000000"/>
        </w:rPr>
        <w:t xml:space="preserve"> regionala och lokala projekt: </w:t>
      </w:r>
      <w:r w:rsidRPr="00BF6242">
        <w:rPr>
          <w:rFonts w:ascii="Calibri" w:hAnsi="Calibri" w:cs="Calibri"/>
          <w:color w:val="000000"/>
        </w:rPr>
        <w:t xml:space="preserve">projektet medför mervärde för regionala projekt samt regionala och lokala program/planer eller projektet skapar mervärde  </w:t>
      </w: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i form av ett landsomfattande pilotprojekt.</w:t>
      </w:r>
    </w:p>
    <w:p w:rsidR="00C02D51" w:rsidRPr="00BF6242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BE1A53" w:rsidRPr="00BF6242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F6242">
        <w:rPr>
          <w:rFonts w:ascii="Calibri" w:hAnsi="Calibri" w:cs="Calibri"/>
          <w:b/>
          <w:bCs/>
          <w:color w:val="000000"/>
        </w:rPr>
        <w:t>Ansökan om stöd</w:t>
      </w:r>
    </w:p>
    <w:p w:rsidR="00C02D51" w:rsidRPr="00BF6242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42E05" w:rsidRPr="00BF6242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 xml:space="preserve">Ansökningstiden är 1.2 - 6.4.2018. </w:t>
      </w: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>Ansökningarna om finansiering bedöms av en bedömningsgrupp. Vid behov kan gruppen be expertutlåtanden om</w:t>
      </w:r>
      <w:r w:rsidR="00BF6242" w:rsidRPr="00BF6242">
        <w:rPr>
          <w:rFonts w:ascii="Calibri" w:hAnsi="Calibri" w:cs="Calibri"/>
        </w:rPr>
        <w:t xml:space="preserve"> </w:t>
      </w:r>
      <w:r w:rsidRPr="00BF6242">
        <w:rPr>
          <w:rFonts w:ascii="Calibri" w:hAnsi="Calibri" w:cs="Calibri"/>
        </w:rPr>
        <w:t xml:space="preserve">projekten. En urvalsgrupp som består av närings-, trafik- och miljöcentralernas representanter väljer  sommaren 2018 de projekt som kommer att få finansiering. </w:t>
      </w:r>
    </w:p>
    <w:p w:rsidR="00C02D51" w:rsidRPr="00BF6242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 xml:space="preserve">Närings-, trafik- och miljöcentralen i Tavastland tar beslut om projekten efter att </w:t>
      </w:r>
      <w:r w:rsidR="00A56A88" w:rsidRPr="00BF6242">
        <w:rPr>
          <w:rFonts w:ascii="Calibri" w:hAnsi="Calibri" w:cs="Calibri"/>
        </w:rPr>
        <w:t xml:space="preserve">urvalsgruppen valt de projekt som kommer att finansieras och jord- och skogsbruksministeriet anvisat fullmakt att bevilja finansiering för projekten. </w:t>
      </w:r>
    </w:p>
    <w:p w:rsidR="00A56A88" w:rsidRPr="00BF6242" w:rsidRDefault="00A56A8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6A88" w:rsidRPr="00BF6242" w:rsidRDefault="00A56A8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>Det rekommenderas att projekten inleds tidigast sommaren 2018.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E1A53" w:rsidRPr="00BF6242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F6242">
        <w:rPr>
          <w:rFonts w:ascii="Calibri" w:hAnsi="Calibri" w:cs="Calibri"/>
          <w:b/>
          <w:color w:val="000000"/>
        </w:rPr>
        <w:t xml:space="preserve">Övrigt om ansökan </w:t>
      </w:r>
    </w:p>
    <w:p w:rsidR="008D42FA" w:rsidRPr="00BF6242" w:rsidRDefault="008D42FA" w:rsidP="008D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Style w:val="Voimakas"/>
          <w:rFonts w:ascii="Calibri" w:hAnsi="Calibri" w:cs="Calibri"/>
        </w:rPr>
      </w:pPr>
      <w:r w:rsidRPr="00BF6242">
        <w:rPr>
          <w:rFonts w:ascii="Calibri" w:hAnsi="Calibri" w:cs="Calibri"/>
        </w:rPr>
        <w:t xml:space="preserve">Tidigare har programmets medel använts för sex projekt som handlade om </w:t>
      </w:r>
      <w:r w:rsidRPr="00BF6242">
        <w:rPr>
          <w:rStyle w:val="Voimakas"/>
          <w:rFonts w:ascii="Calibri" w:hAnsi="Calibri" w:cs="Calibri"/>
          <w:b w:val="0"/>
        </w:rPr>
        <w:t xml:space="preserve">ekosektor, naturprodukter, närmat, Green </w:t>
      </w:r>
      <w:proofErr w:type="spellStart"/>
      <w:r w:rsidRPr="00BF6242">
        <w:rPr>
          <w:rStyle w:val="Voimakas"/>
          <w:rFonts w:ascii="Calibri" w:hAnsi="Calibri" w:cs="Calibri"/>
          <w:b w:val="0"/>
        </w:rPr>
        <w:t>care</w:t>
      </w:r>
      <w:proofErr w:type="spellEnd"/>
      <w:r w:rsidRPr="00BF6242">
        <w:rPr>
          <w:rStyle w:val="Voimakas"/>
          <w:rFonts w:ascii="Calibri" w:hAnsi="Calibri" w:cs="Calibri"/>
          <w:b w:val="0"/>
        </w:rPr>
        <w:t>-välfärdstjänster, energieffektivitet och turism. Mer information om projekten:</w:t>
      </w:r>
    </w:p>
    <w:p w:rsidR="002260D8" w:rsidRPr="00BF6242" w:rsidRDefault="00721D3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" w:history="1">
        <w:r w:rsidR="009A6601" w:rsidRPr="00BF6242">
          <w:rPr>
            <w:rStyle w:val="Hyperlinkki"/>
            <w:rFonts w:ascii="Calibri" w:hAnsi="Calibri" w:cs="Calibri"/>
          </w:rPr>
          <w:t>https://www.maaseutu.fi/maaseutuverkosto/maaseutuohjelma/koordinaatiohankkeet/</w:t>
        </w:r>
      </w:hyperlink>
      <w:r w:rsidR="00BF6242" w:rsidRPr="00BF6242">
        <w:rPr>
          <w:rStyle w:val="Hyperlinkki"/>
          <w:rFonts w:ascii="Calibri" w:hAnsi="Calibri" w:cs="Calibri"/>
        </w:rPr>
        <w:t>.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 xml:space="preserve">Om </w:t>
      </w:r>
      <w:proofErr w:type="spellStart"/>
      <w:r w:rsidR="00721D38" w:rsidRPr="00721D38">
        <w:rPr>
          <w:rFonts w:ascii="Calibri" w:hAnsi="Calibri" w:cs="Calibri"/>
        </w:rPr>
        <w:t>Samordnig</w:t>
      </w:r>
      <w:r w:rsidRPr="00BF6242">
        <w:rPr>
          <w:rFonts w:ascii="Calibri" w:hAnsi="Calibri" w:cs="Calibri"/>
          <w:color w:val="000000"/>
        </w:rPr>
        <w:t>nsprojekten</w:t>
      </w:r>
      <w:proofErr w:type="spellEnd"/>
      <w:r w:rsidRPr="00BF6242">
        <w:rPr>
          <w:rFonts w:ascii="Calibri" w:hAnsi="Calibri" w:cs="Calibri"/>
          <w:color w:val="000000"/>
        </w:rPr>
        <w:t xml:space="preserve"> har gjorts en extern utvärdering. Utvärderingsrapporten kan laddas ner på </w:t>
      </w:r>
    </w:p>
    <w:p w:rsidR="00EB4D14" w:rsidRPr="00BF6242" w:rsidRDefault="00721D38" w:rsidP="00EB4D14">
      <w:pPr>
        <w:rPr>
          <w:rFonts w:ascii="Calibri" w:hAnsi="Calibri" w:cs="Calibri"/>
        </w:rPr>
      </w:pPr>
      <w:hyperlink r:id="rId7" w:history="1">
        <w:r w:rsidR="009A6601" w:rsidRPr="00BF6242">
          <w:rPr>
            <w:rStyle w:val="Hyperlinkki"/>
            <w:rFonts w:ascii="Calibri" w:hAnsi="Calibri" w:cs="Calibri"/>
          </w:rPr>
          <w:t>https://www.maaseutu.fi/maaseutuverkosto/viestinta2/uutiset/</w:t>
        </w:r>
      </w:hyperlink>
      <w:r w:rsidR="00BF6242" w:rsidRPr="00BF6242">
        <w:rPr>
          <w:rStyle w:val="Hyperlinkki"/>
          <w:rFonts w:ascii="Calibri" w:hAnsi="Calibri" w:cs="Calibri"/>
        </w:rPr>
        <w:t>.</w:t>
      </w:r>
    </w:p>
    <w:p w:rsidR="008D42FA" w:rsidRPr="00BF6242" w:rsidRDefault="00DA5DFF" w:rsidP="00DA5D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6242">
        <w:rPr>
          <w:rFonts w:ascii="Calibri" w:hAnsi="Calibri" w:cs="Calibri"/>
        </w:rPr>
        <w:t xml:space="preserve">Finansieringen för </w:t>
      </w:r>
      <w:r w:rsidR="00721D38" w:rsidRPr="00721D38">
        <w:rPr>
          <w:rFonts w:ascii="Calibri" w:hAnsi="Calibri" w:cs="Calibri"/>
        </w:rPr>
        <w:t>Samordnig</w:t>
      </w:r>
      <w:bookmarkStart w:id="0" w:name="_GoBack"/>
      <w:bookmarkEnd w:id="0"/>
      <w:r w:rsidRPr="00BF6242">
        <w:rPr>
          <w:rFonts w:ascii="Calibri" w:hAnsi="Calibri" w:cs="Calibri"/>
        </w:rPr>
        <w:t>nsprojekten uppgår enligt en preliminär uppskattning till sammanlagt 1,8 miljoner euro (</w:t>
      </w:r>
      <w:proofErr w:type="spellStart"/>
      <w:r w:rsidRPr="00BF6242">
        <w:rPr>
          <w:rFonts w:ascii="Calibri" w:hAnsi="Calibri" w:cs="Calibri"/>
        </w:rPr>
        <w:t>EU+staten</w:t>
      </w:r>
      <w:proofErr w:type="spellEnd"/>
      <w:r w:rsidRPr="00BF6242">
        <w:rPr>
          <w:rFonts w:ascii="Calibri" w:hAnsi="Calibri" w:cs="Calibri"/>
        </w:rPr>
        <w:t xml:space="preserve">). Projekten får pågå i ungefär tre års tid. På urvalsmötet beslutas </w:t>
      </w:r>
      <w:r w:rsidR="00BF6242" w:rsidRPr="00BF6242">
        <w:rPr>
          <w:rFonts w:ascii="Calibri" w:hAnsi="Calibri" w:cs="Calibri"/>
        </w:rPr>
        <w:t>vilka temaområden som kommer att fi</w:t>
      </w:r>
      <w:r w:rsidRPr="00BF6242">
        <w:rPr>
          <w:rFonts w:ascii="Calibri" w:hAnsi="Calibri" w:cs="Calibri"/>
        </w:rPr>
        <w:t>nansieras.</w:t>
      </w:r>
    </w:p>
    <w:p w:rsidR="002260D8" w:rsidRPr="00BF6242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F6242">
        <w:rPr>
          <w:rFonts w:ascii="Calibri" w:hAnsi="Calibri" w:cs="Calibri"/>
          <w:b/>
          <w:bCs/>
          <w:color w:val="000000"/>
        </w:rPr>
        <w:t>Ytterligare information:</w:t>
      </w:r>
    </w:p>
    <w:p w:rsidR="00205306" w:rsidRPr="00BF6242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6242">
        <w:rPr>
          <w:rFonts w:ascii="Calibri" w:hAnsi="Calibri" w:cs="Calibri"/>
          <w:color w:val="000000"/>
        </w:rPr>
        <w:t>Ytterligare information om projektefterlysningen fås av Lassi Hurskainen, sakkunnig, tfn 0295 025 046,</w:t>
      </w:r>
    </w:p>
    <w:p w:rsidR="00A42E05" w:rsidRPr="00BF6242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 w:rsidRPr="00BF6242">
        <w:rPr>
          <w:rFonts w:ascii="Calibri" w:hAnsi="Calibri" w:cs="Calibri"/>
          <w:color w:val="000000"/>
        </w:rPr>
        <w:t xml:space="preserve"> </w:t>
      </w:r>
      <w:hyperlink r:id="rId8" w:history="1">
        <w:r w:rsidRPr="00BF6242">
          <w:rPr>
            <w:rStyle w:val="Hyperlinkki"/>
            <w:rFonts w:ascii="Calibri" w:hAnsi="Calibri" w:cs="Calibri"/>
          </w:rPr>
          <w:t>fornamn.efternamn@ely-keskus.fi</w:t>
        </w:r>
      </w:hyperlink>
    </w:p>
    <w:p w:rsidR="004A36B4" w:rsidRPr="00BF6242" w:rsidRDefault="00A42E05" w:rsidP="00A42E05">
      <w:pPr>
        <w:rPr>
          <w:rFonts w:ascii="Calibri" w:hAnsi="Calibri" w:cs="Calibri"/>
          <w:color w:val="0000FF"/>
        </w:rPr>
      </w:pPr>
      <w:r w:rsidRPr="00BF6242">
        <w:rPr>
          <w:rFonts w:ascii="Calibri" w:hAnsi="Calibri" w:cs="Calibri"/>
        </w:rPr>
        <w:t xml:space="preserve">Timo Kukkonen, utvecklingschef, NTM-centralen i Tavastland, tfn </w:t>
      </w:r>
      <w:r w:rsidRPr="00BF6242">
        <w:rPr>
          <w:rFonts w:ascii="Calibri" w:hAnsi="Calibri" w:cs="Calibri"/>
          <w:color w:val="000000"/>
        </w:rPr>
        <w:t xml:space="preserve"> 0295 025 065, </w:t>
      </w:r>
      <w:hyperlink r:id="rId9" w:history="1">
        <w:r w:rsidRPr="00BF6242">
          <w:rPr>
            <w:rStyle w:val="Hyperlinkki"/>
            <w:rFonts w:ascii="Calibri" w:hAnsi="Calibri" w:cs="Calibri"/>
          </w:rPr>
          <w:t>fornamn.efternamn@ely-keskus.fi</w:t>
        </w:r>
      </w:hyperlink>
    </w:p>
    <w:p w:rsidR="00205306" w:rsidRPr="00BF6242" w:rsidRDefault="004F40BF" w:rsidP="00A42E05">
      <w:pPr>
        <w:rPr>
          <w:rFonts w:ascii="Calibri" w:hAnsi="Calibri" w:cs="Calibri"/>
        </w:rPr>
      </w:pPr>
      <w:r w:rsidRPr="00BF6242">
        <w:rPr>
          <w:rFonts w:ascii="Calibri" w:hAnsi="Calibri" w:cs="Calibri"/>
        </w:rPr>
        <w:lastRenderedPageBreak/>
        <w:t xml:space="preserve">Mer information om temaområdena ges av </w:t>
      </w:r>
    </w:p>
    <w:p w:rsidR="00205306" w:rsidRPr="00BF6242" w:rsidRDefault="00205306" w:rsidP="00205306">
      <w:pPr>
        <w:rPr>
          <w:rFonts w:ascii="Calibri" w:hAnsi="Calibri" w:cs="Calibri"/>
          <w:color w:val="000080"/>
        </w:rPr>
      </w:pPr>
      <w:r w:rsidRPr="00BF6242">
        <w:rPr>
          <w:rFonts w:ascii="Calibri" w:hAnsi="Calibri" w:cs="Calibri"/>
        </w:rPr>
        <w:t xml:space="preserve">Marianne Selkäinaho, landsbygdsöverinspektör, jord- och skogsbruksministeriet, tfn 0295 16 2218 </w:t>
      </w:r>
      <w:hyperlink r:id="rId10" w:history="1">
        <w:r w:rsidRPr="00BF6242">
          <w:rPr>
            <w:rStyle w:val="Hyperlinkki"/>
            <w:rFonts w:ascii="Calibri" w:hAnsi="Calibri" w:cs="Calibri"/>
          </w:rPr>
          <w:t>fornamn.efternamn@mmm.fi</w:t>
        </w:r>
      </w:hyperlink>
    </w:p>
    <w:p w:rsidR="004B13F1" w:rsidRPr="00BF6242" w:rsidRDefault="004B13F1" w:rsidP="00205306">
      <w:pPr>
        <w:rPr>
          <w:rFonts w:ascii="Calibri" w:hAnsi="Calibri" w:cs="Calibri"/>
          <w:color w:val="000080"/>
          <w:lang w:eastAsia="fi-FI"/>
        </w:rPr>
      </w:pPr>
    </w:p>
    <w:p w:rsidR="004B13F1" w:rsidRPr="00BF6242" w:rsidRDefault="004B13F1" w:rsidP="00205306">
      <w:pPr>
        <w:rPr>
          <w:rFonts w:ascii="Calibri" w:hAnsi="Calibri" w:cs="Calibri"/>
        </w:rPr>
      </w:pPr>
    </w:p>
    <w:p w:rsidR="00205306" w:rsidRPr="00BF6242" w:rsidRDefault="00205306" w:rsidP="00A42E05">
      <w:pPr>
        <w:rPr>
          <w:rFonts w:ascii="Calibri" w:hAnsi="Calibri" w:cs="Calibri"/>
        </w:rPr>
      </w:pPr>
    </w:p>
    <w:sectPr w:rsidR="00205306" w:rsidRPr="00BF62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05"/>
    <w:rsid w:val="00027621"/>
    <w:rsid w:val="00063AEF"/>
    <w:rsid w:val="000E72A0"/>
    <w:rsid w:val="00205306"/>
    <w:rsid w:val="002260D8"/>
    <w:rsid w:val="002E6362"/>
    <w:rsid w:val="004109B5"/>
    <w:rsid w:val="004B13F1"/>
    <w:rsid w:val="004D3CF4"/>
    <w:rsid w:val="004F40BF"/>
    <w:rsid w:val="00721D38"/>
    <w:rsid w:val="007848C0"/>
    <w:rsid w:val="00784B1B"/>
    <w:rsid w:val="00857AB5"/>
    <w:rsid w:val="008D42FA"/>
    <w:rsid w:val="009A6601"/>
    <w:rsid w:val="009F795D"/>
    <w:rsid w:val="00A00566"/>
    <w:rsid w:val="00A0648A"/>
    <w:rsid w:val="00A2081A"/>
    <w:rsid w:val="00A3605C"/>
    <w:rsid w:val="00A42E05"/>
    <w:rsid w:val="00A56A88"/>
    <w:rsid w:val="00BE1A53"/>
    <w:rsid w:val="00BF6242"/>
    <w:rsid w:val="00C02D51"/>
    <w:rsid w:val="00C14298"/>
    <w:rsid w:val="00C8006F"/>
    <w:rsid w:val="00CA5336"/>
    <w:rsid w:val="00D122F3"/>
    <w:rsid w:val="00D35D96"/>
    <w:rsid w:val="00DA5DFF"/>
    <w:rsid w:val="00E07F74"/>
    <w:rsid w:val="00E7398F"/>
    <w:rsid w:val="00EB4D14"/>
    <w:rsid w:val="00EB78EC"/>
    <w:rsid w:val="00F06D39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42E05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42E05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226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42E05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42E05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22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7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2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95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6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5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0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58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56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99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3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94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466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35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859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28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53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28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0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1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3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5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9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43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5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9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54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09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94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21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65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4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053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216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8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253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69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16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15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1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58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amn.efternamn@ely-keskus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seutu.fi/maaseutuverkosto/viestinta2/uutis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seutu.fi/maaseutuverkosto/maaseutuohjelma/koordinaatiohankke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vi.fi/fi/tuet-ja-palvelut/hanketoimija/hankkeiden-valintaperusteet/Sivut/default.aspx" TargetMode="External"/><Relationship Id="rId10" Type="http://schemas.openxmlformats.org/officeDocument/2006/relationships/hyperlink" Target="mailto:fornamn.efternamn@mmm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namn.efternamn@ely-kesk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Hurskainen Lassi</dc:creator>
  <cp:keywords/>
  <dc:description/>
  <cp:lastModifiedBy>lyraannu</cp:lastModifiedBy>
  <cp:revision>3</cp:revision>
  <dcterms:created xsi:type="dcterms:W3CDTF">2018-02-01T15:26:00Z</dcterms:created>
  <dcterms:modified xsi:type="dcterms:W3CDTF">2018-02-02T08:56:00Z</dcterms:modified>
</cp:coreProperties>
</file>